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96" w:rsidRDefault="00DA7611">
      <w:pPr>
        <w:pStyle w:val="1"/>
        <w:spacing w:line="362" w:lineRule="auto"/>
        <w:ind w:left="1494" w:right="1402"/>
        <w:jc w:val="center"/>
      </w:pPr>
      <w:r>
        <w:t>Описание основной образовательной программы среднего общего образования</w:t>
      </w:r>
    </w:p>
    <w:p w:rsidR="00713F96" w:rsidRDefault="00DA7611" w:rsidP="00180AC0">
      <w:pPr>
        <w:spacing w:line="357" w:lineRule="auto"/>
        <w:ind w:left="1494" w:right="1403"/>
        <w:jc w:val="center"/>
        <w:rPr>
          <w:b/>
          <w:sz w:val="28"/>
        </w:rPr>
      </w:pPr>
      <w:r>
        <w:rPr>
          <w:b/>
          <w:sz w:val="28"/>
        </w:rPr>
        <w:t>М</w:t>
      </w:r>
      <w:r w:rsidR="00180AC0">
        <w:rPr>
          <w:b/>
          <w:sz w:val="28"/>
        </w:rPr>
        <w:t>А</w:t>
      </w:r>
      <w:r>
        <w:rPr>
          <w:b/>
          <w:sz w:val="28"/>
        </w:rPr>
        <w:t>ОУ «</w:t>
      </w:r>
      <w:r w:rsidR="00180AC0">
        <w:rPr>
          <w:b/>
          <w:sz w:val="28"/>
        </w:rPr>
        <w:t>Школа № 128</w:t>
      </w:r>
      <w:r>
        <w:rPr>
          <w:b/>
          <w:sz w:val="28"/>
        </w:rPr>
        <w:t xml:space="preserve">» </w:t>
      </w:r>
      <w:r w:rsidR="00180AC0">
        <w:rPr>
          <w:b/>
          <w:sz w:val="28"/>
        </w:rPr>
        <w:t>Нижний Новгород</w:t>
      </w:r>
      <w:r>
        <w:rPr>
          <w:b/>
          <w:sz w:val="28"/>
        </w:rPr>
        <w:t xml:space="preserve"> </w:t>
      </w:r>
    </w:p>
    <w:p w:rsidR="00713F96" w:rsidRDefault="00713F96">
      <w:pPr>
        <w:pStyle w:val="a3"/>
        <w:ind w:left="0" w:firstLine="0"/>
        <w:jc w:val="left"/>
        <w:rPr>
          <w:b/>
          <w:sz w:val="30"/>
        </w:rPr>
      </w:pPr>
    </w:p>
    <w:p w:rsidR="00713F96" w:rsidRDefault="00713F96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713F96" w:rsidRDefault="00DA7611">
      <w:pPr>
        <w:pStyle w:val="a3"/>
        <w:spacing w:line="360" w:lineRule="auto"/>
        <w:ind w:left="219" w:right="115" w:firstLine="710"/>
      </w:pPr>
      <w:r>
        <w:t xml:space="preserve">Основная образовательная программа среднего общего образования разработана в  соответствии с требованиями федерального государственного образовательного стандарта среднего общего образования </w:t>
      </w:r>
      <w:r w:rsidR="00180AC0">
        <w:t xml:space="preserve"> </w:t>
      </w:r>
      <w:r w:rsidR="00180AC0" w:rsidRPr="00180AC0">
        <w:t>с учетом примерной основной образовательной программы среднего общего образования.</w:t>
      </w:r>
      <w:r w:rsidR="00180AC0">
        <w:t xml:space="preserve"> </w:t>
      </w:r>
      <w:r>
        <w:t>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</w:t>
      </w:r>
      <w:r>
        <w:rPr>
          <w:spacing w:val="-4"/>
        </w:rPr>
        <w:t xml:space="preserve"> </w:t>
      </w:r>
      <w:r>
        <w:t>нормативов.</w:t>
      </w:r>
    </w:p>
    <w:p w:rsidR="00713F96" w:rsidRDefault="00DA7611">
      <w:pPr>
        <w:pStyle w:val="1"/>
        <w:spacing w:before="4"/>
      </w:pPr>
      <w:r>
        <w:t>Образовательная программа регламентирует: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557"/>
        </w:tabs>
        <w:spacing w:before="158" w:line="352" w:lineRule="auto"/>
        <w:ind w:right="133" w:hanging="361"/>
        <w:rPr>
          <w:sz w:val="28"/>
        </w:rPr>
      </w:pPr>
      <w:r>
        <w:rPr>
          <w:sz w:val="28"/>
        </w:rPr>
        <w:t>организационно-педагогические условия и содержание деятельности школы по реализации ФГОС</w:t>
      </w:r>
      <w:r>
        <w:rPr>
          <w:spacing w:val="5"/>
          <w:sz w:val="28"/>
        </w:rPr>
        <w:t xml:space="preserve"> </w:t>
      </w:r>
      <w:r>
        <w:rPr>
          <w:sz w:val="28"/>
        </w:rPr>
        <w:t>СОО;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81"/>
        </w:tabs>
        <w:spacing w:before="6"/>
        <w:ind w:right="0" w:hanging="361"/>
        <w:rPr>
          <w:sz w:val="28"/>
        </w:rPr>
      </w:pPr>
      <w:r>
        <w:rPr>
          <w:sz w:val="28"/>
        </w:rPr>
        <w:t>содержание образования и комплексные условия освоения ООП</w:t>
      </w:r>
      <w:r>
        <w:rPr>
          <w:spacing w:val="-5"/>
          <w:sz w:val="28"/>
        </w:rPr>
        <w:t xml:space="preserve"> </w:t>
      </w:r>
      <w:r>
        <w:rPr>
          <w:sz w:val="28"/>
        </w:rPr>
        <w:t>СОО;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81"/>
        </w:tabs>
        <w:spacing w:before="161" w:line="352" w:lineRule="auto"/>
        <w:ind w:right="135" w:hanging="361"/>
        <w:rPr>
          <w:sz w:val="28"/>
        </w:rPr>
      </w:pPr>
      <w:r>
        <w:rPr>
          <w:sz w:val="28"/>
        </w:rPr>
        <w:t xml:space="preserve">процедуры оценочной деятельности и механизмы учета достижения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533"/>
        </w:tabs>
        <w:spacing w:before="12" w:line="350" w:lineRule="auto"/>
        <w:ind w:right="136" w:hanging="361"/>
        <w:rPr>
          <w:sz w:val="28"/>
        </w:rPr>
      </w:pPr>
      <w:r>
        <w:rPr>
          <w:sz w:val="28"/>
        </w:rPr>
        <w:t>процессы управления реализацией образовательной программы среднего общего образования.</w:t>
      </w:r>
    </w:p>
    <w:p w:rsidR="00713F96" w:rsidRDefault="00DA7611">
      <w:pPr>
        <w:pStyle w:val="1"/>
        <w:spacing w:before="19"/>
      </w:pPr>
      <w:r>
        <w:t>Образовательная программа включает: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before="157" w:line="355" w:lineRule="auto"/>
        <w:ind w:left="671" w:right="116" w:hanging="284"/>
        <w:rPr>
          <w:sz w:val="28"/>
        </w:rPr>
      </w:pPr>
      <w:r>
        <w:rPr>
          <w:b/>
          <w:sz w:val="28"/>
        </w:rPr>
        <w:t>Целевой раздел</w:t>
      </w:r>
      <w:r>
        <w:rPr>
          <w:sz w:val="28"/>
        </w:rPr>
        <w:t xml:space="preserve">, определяющий общее назначение, цели, задачи и планируемые результаты реализации ООП </w:t>
      </w:r>
      <w:r>
        <w:rPr>
          <w:spacing w:val="2"/>
          <w:sz w:val="28"/>
        </w:rPr>
        <w:t xml:space="preserve">СОО, </w:t>
      </w:r>
      <w:r>
        <w:rPr>
          <w:sz w:val="28"/>
        </w:rPr>
        <w:t>а также способы определения достижения этих целей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before="9" w:line="357" w:lineRule="auto"/>
        <w:ind w:left="671" w:right="124" w:hanging="284"/>
        <w:rPr>
          <w:sz w:val="28"/>
        </w:rPr>
      </w:pPr>
      <w:r>
        <w:rPr>
          <w:b/>
          <w:sz w:val="28"/>
        </w:rPr>
        <w:t>Содержательный раздел</w:t>
      </w:r>
      <w:r>
        <w:rPr>
          <w:sz w:val="28"/>
        </w:rPr>
        <w:t xml:space="preserve">, определяющий общее содержание среднего общего образования и включающий образовательные программы, ориентированные на достижение личностных,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713F96" w:rsidRDefault="00713F96">
      <w:pPr>
        <w:spacing w:line="357" w:lineRule="auto"/>
        <w:jc w:val="both"/>
        <w:rPr>
          <w:sz w:val="28"/>
        </w:rPr>
        <w:sectPr w:rsidR="00713F96">
          <w:footerReference w:type="default" r:id="rId8"/>
          <w:type w:val="continuous"/>
          <w:pgSz w:w="11900" w:h="16840"/>
          <w:pgMar w:top="760" w:right="860" w:bottom="480" w:left="1480" w:header="720" w:footer="299" w:gutter="0"/>
          <w:pgNumType w:start="1"/>
          <w:cols w:space="720"/>
        </w:sectPr>
      </w:pP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before="83" w:line="357" w:lineRule="auto"/>
        <w:ind w:left="671" w:right="117" w:hanging="284"/>
        <w:rPr>
          <w:sz w:val="28"/>
        </w:rPr>
      </w:pPr>
      <w:r>
        <w:rPr>
          <w:b/>
          <w:sz w:val="28"/>
        </w:rPr>
        <w:lastRenderedPageBreak/>
        <w:t>Организационный раздел</w:t>
      </w:r>
      <w:r>
        <w:rPr>
          <w:sz w:val="28"/>
        </w:rPr>
        <w:t>, определяющий общие рамки организации образовательной деятельности, а также механизм реализации  ООП СОО.</w:t>
      </w:r>
    </w:p>
    <w:p w:rsidR="00713F96" w:rsidRDefault="00DA7611">
      <w:pPr>
        <w:pStyle w:val="1"/>
        <w:spacing w:before="5"/>
        <w:ind w:left="580"/>
      </w:pPr>
      <w:r>
        <w:t>Срок реализации образовательной программы - 2 года.</w:t>
      </w:r>
    </w:p>
    <w:p w:rsidR="00713F96" w:rsidRDefault="00DA7611">
      <w:pPr>
        <w:pStyle w:val="a3"/>
        <w:spacing w:before="158"/>
        <w:ind w:left="104" w:firstLine="0"/>
      </w:pPr>
      <w:r>
        <w:t>Основная образовательная программа среднего общего образования М</w:t>
      </w:r>
      <w:r w:rsidR="00180AC0">
        <w:t>А</w:t>
      </w:r>
      <w:r>
        <w:t>ОУ</w:t>
      </w:r>
    </w:p>
    <w:p w:rsidR="00713F96" w:rsidRDefault="00DA7611">
      <w:pPr>
        <w:pStyle w:val="a3"/>
        <w:spacing w:before="163" w:line="357" w:lineRule="auto"/>
        <w:ind w:left="104" w:right="135" w:firstLine="0"/>
      </w:pPr>
      <w:r>
        <w:t>«</w:t>
      </w:r>
      <w:r w:rsidR="00180AC0">
        <w:t>Школа № 128»</w:t>
      </w:r>
      <w:r>
        <w:t>» создана с учётом особенностей и традиций образовательной организации, Программы развития школы.</w:t>
      </w:r>
    </w:p>
    <w:p w:rsidR="00713F96" w:rsidRDefault="00DA7611">
      <w:pPr>
        <w:pStyle w:val="1"/>
        <w:spacing w:before="10"/>
        <w:ind w:left="580"/>
      </w:pPr>
      <w:r>
        <w:t>Цели образовательной программы: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before="153" w:line="360" w:lineRule="auto"/>
        <w:ind w:left="671" w:right="124" w:hanging="284"/>
        <w:rPr>
          <w:sz w:val="28"/>
        </w:rPr>
      </w:pPr>
      <w:r>
        <w:rPr>
          <w:sz w:val="28"/>
        </w:rPr>
        <w:t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 на уровне функциональной грамотности и готовности к самообразованию, достижение трех групп планируемых результатов в соответствии с ФГОС.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hanging="284"/>
        <w:rPr>
          <w:sz w:val="28"/>
        </w:rPr>
      </w:pPr>
      <w:r>
        <w:rPr>
          <w:sz w:val="28"/>
        </w:rPr>
        <w:t>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 образования.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right="129" w:hanging="284"/>
        <w:rPr>
          <w:sz w:val="28"/>
        </w:rPr>
      </w:pPr>
      <w:r>
        <w:rPr>
          <w:sz w:val="28"/>
        </w:rPr>
        <w:t>Создание условий для индивидуального развития способностей, индивидуальной образовательной траектории, реализации познавательных запросов, индивидуальных интересов и склонностей 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hanging="284"/>
        <w:rPr>
          <w:sz w:val="28"/>
        </w:rPr>
      </w:pPr>
      <w:r>
        <w:rPr>
          <w:sz w:val="28"/>
        </w:rPr>
        <w:t>Личностное развитие обучающихся на основе современных педагогических 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</w:t>
      </w:r>
      <w:r>
        <w:rPr>
          <w:spacing w:val="2"/>
          <w:sz w:val="28"/>
        </w:rPr>
        <w:t xml:space="preserve"> </w:t>
      </w:r>
      <w:r>
        <w:rPr>
          <w:sz w:val="28"/>
        </w:rPr>
        <w:t>ВУЗами.</w:t>
      </w:r>
    </w:p>
    <w:p w:rsidR="00713F96" w:rsidRDefault="00DA7611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right="121" w:hanging="284"/>
        <w:rPr>
          <w:sz w:val="28"/>
        </w:rPr>
      </w:pPr>
      <w:r>
        <w:rPr>
          <w:sz w:val="28"/>
        </w:rPr>
        <w:t>Создание условий для духовно-нравственного развития, самоидентификации и социализации личности в урочной и внеурочной деятельности, создании комфортных условий для получения знаний высокого качества при условии сохранения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здоровья.</w:t>
      </w:r>
    </w:p>
    <w:p w:rsidR="00713F96" w:rsidRDefault="00713F96">
      <w:pPr>
        <w:spacing w:line="357" w:lineRule="auto"/>
        <w:jc w:val="both"/>
        <w:rPr>
          <w:sz w:val="28"/>
        </w:rPr>
        <w:sectPr w:rsidR="00713F96">
          <w:pgSz w:w="11900" w:h="16840"/>
          <w:pgMar w:top="740" w:right="860" w:bottom="480" w:left="1480" w:header="0" w:footer="299" w:gutter="0"/>
          <w:cols w:space="720"/>
        </w:sectPr>
      </w:pPr>
    </w:p>
    <w:p w:rsidR="00713F96" w:rsidRDefault="00DA7611">
      <w:pPr>
        <w:pStyle w:val="1"/>
      </w:pPr>
      <w:r>
        <w:lastRenderedPageBreak/>
        <w:t>Основные организационно-педагогические задачи: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  <w:tab w:val="left" w:pos="2910"/>
          <w:tab w:val="left" w:pos="5179"/>
          <w:tab w:val="left" w:pos="7789"/>
        </w:tabs>
        <w:spacing w:before="157" w:line="357" w:lineRule="auto"/>
        <w:ind w:right="127" w:hanging="145"/>
        <w:rPr>
          <w:sz w:val="28"/>
        </w:rPr>
      </w:pPr>
      <w:r>
        <w:rPr>
          <w:sz w:val="28"/>
        </w:rPr>
        <w:t>Обеспечить соответствие основной образовательной программы и условий организации образовательного процесса требованиям ФГОС, изменившимся</w:t>
      </w:r>
      <w:r>
        <w:rPr>
          <w:sz w:val="28"/>
        </w:rPr>
        <w:tab/>
        <w:t>требованиям</w:t>
      </w:r>
      <w:r>
        <w:rPr>
          <w:sz w:val="28"/>
        </w:rPr>
        <w:tab/>
        <w:t>законодательно</w:t>
      </w:r>
      <w:r>
        <w:rPr>
          <w:sz w:val="28"/>
        </w:rPr>
        <w:tab/>
        <w:t>закрепленной государственной политики РФ в области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4" w:line="355" w:lineRule="auto"/>
        <w:ind w:right="119" w:hanging="145"/>
        <w:rPr>
          <w:sz w:val="28"/>
        </w:rPr>
      </w:pPr>
      <w:r>
        <w:rPr>
          <w:sz w:val="28"/>
        </w:rPr>
        <w:t xml:space="preserve">Обеспечить преемственность основного общего и среднего общего образования, подготовку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осуществлению ответственного выбора индивидуальной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траектории.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9" w:line="357" w:lineRule="auto"/>
        <w:ind w:right="125" w:hanging="145"/>
        <w:rPr>
          <w:sz w:val="28"/>
        </w:rPr>
      </w:pPr>
      <w:r>
        <w:rPr>
          <w:sz w:val="28"/>
        </w:rPr>
        <w:t>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потребности.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4" w:line="357" w:lineRule="auto"/>
        <w:ind w:right="130" w:hanging="145"/>
        <w:rPr>
          <w:sz w:val="28"/>
        </w:rPr>
      </w:pPr>
      <w:r>
        <w:rPr>
          <w:sz w:val="28"/>
        </w:rPr>
        <w:t>Обеспечить эффективного сочетания урочных и внеурочных форм организации образовательного процесса, взаимодействия всех его участников, психолого-педагогическое сопровождение процессов развития личности.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4" w:line="357" w:lineRule="auto"/>
        <w:ind w:right="127" w:hanging="145"/>
        <w:rPr>
          <w:sz w:val="28"/>
        </w:rPr>
      </w:pPr>
      <w:r>
        <w:rPr>
          <w:sz w:val="28"/>
        </w:rPr>
        <w:t>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иных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организаций-партнеров.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4" w:line="355" w:lineRule="auto"/>
        <w:ind w:right="123" w:hanging="145"/>
        <w:rPr>
          <w:sz w:val="28"/>
        </w:rPr>
      </w:pPr>
      <w:r>
        <w:rPr>
          <w:sz w:val="28"/>
        </w:rPr>
        <w:t xml:space="preserve">Обеспечить включение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процессы познания и преобразования внешкольной социальной среды (города, области) для приобретения опыта реального управления и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действия.</w:t>
      </w: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8" w:line="357" w:lineRule="auto"/>
        <w:ind w:right="125" w:hanging="145"/>
        <w:rPr>
          <w:sz w:val="28"/>
        </w:rPr>
      </w:pPr>
      <w:r>
        <w:rPr>
          <w:sz w:val="28"/>
        </w:rPr>
        <w:t xml:space="preserve">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 среды, школьного уклада, взаимодействие образовательного учреждения при реализации основной образовательной программы с сетевыми и социальными партнёрами.</w:t>
      </w:r>
    </w:p>
    <w:p w:rsidR="00713F96" w:rsidRDefault="00713F96">
      <w:pPr>
        <w:spacing w:line="357" w:lineRule="auto"/>
        <w:jc w:val="both"/>
        <w:rPr>
          <w:sz w:val="28"/>
        </w:rPr>
        <w:sectPr w:rsidR="00713F96">
          <w:pgSz w:w="11900" w:h="16840"/>
          <w:pgMar w:top="760" w:right="860" w:bottom="480" w:left="1480" w:header="0" w:footer="299" w:gutter="0"/>
          <w:cols w:space="720"/>
        </w:sectPr>
      </w:pPr>
    </w:p>
    <w:p w:rsidR="00713F96" w:rsidRDefault="00DA7611">
      <w:pPr>
        <w:pStyle w:val="a4"/>
        <w:numPr>
          <w:ilvl w:val="0"/>
          <w:numId w:val="1"/>
        </w:numPr>
        <w:tabs>
          <w:tab w:val="left" w:pos="461"/>
        </w:tabs>
        <w:spacing w:before="83" w:line="352" w:lineRule="auto"/>
        <w:ind w:right="134" w:hanging="145"/>
        <w:jc w:val="left"/>
        <w:rPr>
          <w:sz w:val="28"/>
        </w:rPr>
      </w:pPr>
      <w:r>
        <w:rPr>
          <w:sz w:val="28"/>
        </w:rPr>
        <w:lastRenderedPageBreak/>
        <w:t>Обеспечить сохранение и укрепление физического, психологического и социального здоровья обучающихся, обеспечение их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180AC0" w:rsidRPr="00180AC0" w:rsidRDefault="00180AC0" w:rsidP="00180AC0">
      <w:pPr>
        <w:pStyle w:val="a4"/>
        <w:rPr>
          <w:sz w:val="28"/>
        </w:rPr>
      </w:pP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В основе ОПП СОО лежит системно-</w:t>
      </w:r>
      <w:proofErr w:type="spellStart"/>
      <w:r w:rsidRPr="00180AC0">
        <w:rPr>
          <w:sz w:val="28"/>
        </w:rPr>
        <w:t>деятельностный</w:t>
      </w:r>
      <w:proofErr w:type="spellEnd"/>
      <w:r w:rsidRPr="00180AC0">
        <w:rPr>
          <w:sz w:val="28"/>
        </w:rPr>
        <w:t xml:space="preserve"> подход, который предполагает:</w:t>
      </w:r>
    </w:p>
    <w:p w:rsidR="00180AC0" w:rsidRPr="00180AC0" w:rsidRDefault="00180AC0" w:rsidP="00FC486F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формирование</w:t>
      </w:r>
      <w:r w:rsidRPr="00180AC0">
        <w:rPr>
          <w:sz w:val="28"/>
        </w:rPr>
        <w:tab/>
        <w:t>готовности</w:t>
      </w:r>
      <w:r w:rsidRPr="00180AC0">
        <w:rPr>
          <w:sz w:val="28"/>
        </w:rPr>
        <w:tab/>
      </w:r>
      <w:r w:rsidR="00FC486F">
        <w:rPr>
          <w:sz w:val="28"/>
        </w:rPr>
        <w:t>учащихся</w:t>
      </w:r>
      <w:r w:rsidR="00FC486F">
        <w:rPr>
          <w:sz w:val="28"/>
        </w:rPr>
        <w:tab/>
        <w:t xml:space="preserve">к </w:t>
      </w:r>
      <w:r w:rsidRPr="00180AC0">
        <w:rPr>
          <w:sz w:val="28"/>
        </w:rPr>
        <w:t>саморазвитию</w:t>
      </w:r>
      <w:r w:rsidRPr="00180AC0">
        <w:rPr>
          <w:sz w:val="28"/>
        </w:rPr>
        <w:tab/>
        <w:t>и непрерывному образованию;</w:t>
      </w: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активную учебно-познавательную деятельность учащихся;</w:t>
      </w: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Основная образовательная программа сформирована с учетом психолого-педагогических особенностей развития детей 15–18 лет, связанных:</w:t>
      </w: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180AC0" w:rsidRPr="00180AC0" w:rsidRDefault="00180AC0" w:rsidP="00180AC0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с переходом от учебных действий, характерных для основной школы и связанных с овладением учебной деятельностью в единстве мотивационн</w:t>
      </w:r>
      <w:proofErr w:type="gramStart"/>
      <w:r w:rsidRPr="00180AC0">
        <w:rPr>
          <w:sz w:val="28"/>
        </w:rPr>
        <w:t>о-</w:t>
      </w:r>
      <w:proofErr w:type="gramEnd"/>
      <w:r w:rsidRPr="00180AC0">
        <w:rPr>
          <w:sz w:val="28"/>
        </w:rPr>
        <w:t xml:space="preserve"> смыслового и операционно-технического компонентов, к учебно- профессиональной деятельности, реализующей профессиональные и личностные устремления учащихся. Ведущее место у учащихся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180AC0" w:rsidRPr="00180AC0" w:rsidRDefault="00180AC0" w:rsidP="00DA7611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 xml:space="preserve">с освоением видов деятельности по получению нового знания в рамках </w:t>
      </w:r>
      <w:r w:rsidRPr="00180AC0">
        <w:rPr>
          <w:sz w:val="28"/>
        </w:rPr>
        <w:lastRenderedPageBreak/>
        <w:t>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180AC0" w:rsidRPr="00180AC0" w:rsidRDefault="00180AC0" w:rsidP="00DA7611">
      <w:pPr>
        <w:pStyle w:val="a4"/>
        <w:tabs>
          <w:tab w:val="left" w:pos="461"/>
        </w:tabs>
        <w:spacing w:before="83" w:line="352" w:lineRule="auto"/>
        <w:ind w:right="134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180AC0" w:rsidRDefault="00180AC0" w:rsidP="00DA7611">
      <w:pPr>
        <w:pStyle w:val="a4"/>
        <w:tabs>
          <w:tab w:val="left" w:pos="461"/>
        </w:tabs>
        <w:spacing w:before="83" w:line="352" w:lineRule="auto"/>
        <w:ind w:right="134" w:firstLine="0"/>
        <w:rPr>
          <w:sz w:val="28"/>
        </w:rPr>
      </w:pPr>
      <w:r w:rsidRPr="00180AC0">
        <w:rPr>
          <w:sz w:val="28"/>
        </w:rPr>
        <w:t>•</w:t>
      </w:r>
      <w:r w:rsidRPr="00180AC0">
        <w:rPr>
          <w:sz w:val="28"/>
        </w:rPr>
        <w:tab/>
        <w:t>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FC486F" w:rsidRDefault="00FC486F" w:rsidP="00DA7611">
      <w:pPr>
        <w:pStyle w:val="a4"/>
        <w:tabs>
          <w:tab w:val="left" w:pos="461"/>
        </w:tabs>
        <w:spacing w:before="83" w:line="352" w:lineRule="auto"/>
        <w:ind w:right="134" w:firstLine="0"/>
        <w:rPr>
          <w:sz w:val="28"/>
        </w:rPr>
      </w:pPr>
    </w:p>
    <w:p w:rsidR="00FC486F" w:rsidRDefault="00FC486F" w:rsidP="00FC486F">
      <w:pPr>
        <w:pStyle w:val="a3"/>
        <w:ind w:right="253" w:hanging="388"/>
      </w:pPr>
      <w:r>
        <w:t xml:space="preserve">  </w:t>
      </w:r>
      <w:bookmarkStart w:id="0" w:name="_GoBack"/>
      <w:bookmarkEnd w:id="0"/>
      <w:r>
        <w:t>ООП СОО реализуется через учебный план и внеурочную деятельность.</w:t>
      </w:r>
    </w:p>
    <w:p w:rsidR="00FC486F" w:rsidRDefault="00FC486F" w:rsidP="00DA7611">
      <w:pPr>
        <w:pStyle w:val="a4"/>
        <w:tabs>
          <w:tab w:val="left" w:pos="461"/>
        </w:tabs>
        <w:spacing w:before="83" w:line="352" w:lineRule="auto"/>
        <w:ind w:right="134" w:firstLine="0"/>
        <w:rPr>
          <w:sz w:val="28"/>
        </w:rPr>
      </w:pPr>
    </w:p>
    <w:sectPr w:rsidR="00FC486F">
      <w:pgSz w:w="11900" w:h="16840"/>
      <w:pgMar w:top="740" w:right="860" w:bottom="480" w:left="148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6" w:rsidRDefault="00DA7611">
      <w:r>
        <w:separator/>
      </w:r>
    </w:p>
  </w:endnote>
  <w:endnote w:type="continuationSeparator" w:id="0">
    <w:p w:rsidR="007C7066" w:rsidRDefault="00DA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96" w:rsidRDefault="00FC486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pt;margin-top:815.95pt;width:9.55pt;height:14.25pt;z-index:-251658752;mso-position-horizontal-relative:page;mso-position-vertical-relative:page" filled="f" stroked="f">
          <v:textbox inset="0,0,0,0">
            <w:txbxContent>
              <w:p w:rsidR="00713F96" w:rsidRDefault="00DA7611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C486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6" w:rsidRDefault="00DA7611">
      <w:r>
        <w:separator/>
      </w:r>
    </w:p>
  </w:footnote>
  <w:footnote w:type="continuationSeparator" w:id="0">
    <w:p w:rsidR="007C7066" w:rsidRDefault="00DA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86F"/>
    <w:multiLevelType w:val="hybridMultilevel"/>
    <w:tmpl w:val="71903394"/>
    <w:lvl w:ilvl="0" w:tplc="017C5AF4">
      <w:numFmt w:val="bullet"/>
      <w:lvlText w:val=""/>
      <w:lvlJc w:val="left"/>
      <w:pPr>
        <w:ind w:left="681" w:hanging="23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C2A6111C">
      <w:numFmt w:val="bullet"/>
      <w:lvlText w:val="•"/>
      <w:lvlJc w:val="left"/>
      <w:pPr>
        <w:ind w:left="1567" w:hanging="236"/>
      </w:pPr>
      <w:rPr>
        <w:rFonts w:hint="default"/>
        <w:lang w:val="ru-RU" w:eastAsia="ru-RU" w:bidi="ru-RU"/>
      </w:rPr>
    </w:lvl>
    <w:lvl w:ilvl="2" w:tplc="D63C41D6">
      <w:numFmt w:val="bullet"/>
      <w:lvlText w:val="•"/>
      <w:lvlJc w:val="left"/>
      <w:pPr>
        <w:ind w:left="2455" w:hanging="236"/>
      </w:pPr>
      <w:rPr>
        <w:rFonts w:hint="default"/>
        <w:lang w:val="ru-RU" w:eastAsia="ru-RU" w:bidi="ru-RU"/>
      </w:rPr>
    </w:lvl>
    <w:lvl w:ilvl="3" w:tplc="0E2887FA">
      <w:numFmt w:val="bullet"/>
      <w:lvlText w:val="•"/>
      <w:lvlJc w:val="left"/>
      <w:pPr>
        <w:ind w:left="3343" w:hanging="236"/>
      </w:pPr>
      <w:rPr>
        <w:rFonts w:hint="default"/>
        <w:lang w:val="ru-RU" w:eastAsia="ru-RU" w:bidi="ru-RU"/>
      </w:rPr>
    </w:lvl>
    <w:lvl w:ilvl="4" w:tplc="11A6796C">
      <w:numFmt w:val="bullet"/>
      <w:lvlText w:val="•"/>
      <w:lvlJc w:val="left"/>
      <w:pPr>
        <w:ind w:left="4231" w:hanging="236"/>
      </w:pPr>
      <w:rPr>
        <w:rFonts w:hint="default"/>
        <w:lang w:val="ru-RU" w:eastAsia="ru-RU" w:bidi="ru-RU"/>
      </w:rPr>
    </w:lvl>
    <w:lvl w:ilvl="5" w:tplc="AE104A90">
      <w:numFmt w:val="bullet"/>
      <w:lvlText w:val="•"/>
      <w:lvlJc w:val="left"/>
      <w:pPr>
        <w:ind w:left="5119" w:hanging="236"/>
      </w:pPr>
      <w:rPr>
        <w:rFonts w:hint="default"/>
        <w:lang w:val="ru-RU" w:eastAsia="ru-RU" w:bidi="ru-RU"/>
      </w:rPr>
    </w:lvl>
    <w:lvl w:ilvl="6" w:tplc="F1FC037A">
      <w:numFmt w:val="bullet"/>
      <w:lvlText w:val="•"/>
      <w:lvlJc w:val="left"/>
      <w:pPr>
        <w:ind w:left="6007" w:hanging="236"/>
      </w:pPr>
      <w:rPr>
        <w:rFonts w:hint="default"/>
        <w:lang w:val="ru-RU" w:eastAsia="ru-RU" w:bidi="ru-RU"/>
      </w:rPr>
    </w:lvl>
    <w:lvl w:ilvl="7" w:tplc="9A845CFE">
      <w:numFmt w:val="bullet"/>
      <w:lvlText w:val="•"/>
      <w:lvlJc w:val="left"/>
      <w:pPr>
        <w:ind w:left="6895" w:hanging="236"/>
      </w:pPr>
      <w:rPr>
        <w:rFonts w:hint="default"/>
        <w:lang w:val="ru-RU" w:eastAsia="ru-RU" w:bidi="ru-RU"/>
      </w:rPr>
    </w:lvl>
    <w:lvl w:ilvl="8" w:tplc="F0C2F6D2">
      <w:numFmt w:val="bullet"/>
      <w:lvlText w:val="•"/>
      <w:lvlJc w:val="left"/>
      <w:pPr>
        <w:ind w:left="7783" w:hanging="236"/>
      </w:pPr>
      <w:rPr>
        <w:rFonts w:hint="default"/>
        <w:lang w:val="ru-RU" w:eastAsia="ru-RU" w:bidi="ru-RU"/>
      </w:rPr>
    </w:lvl>
  </w:abstractNum>
  <w:abstractNum w:abstractNumId="1">
    <w:nsid w:val="5A123D11"/>
    <w:multiLevelType w:val="hybridMultilevel"/>
    <w:tmpl w:val="CB980D1C"/>
    <w:lvl w:ilvl="0" w:tplc="28E42638">
      <w:numFmt w:val="bullet"/>
      <w:lvlText w:val=""/>
      <w:lvlJc w:val="left"/>
      <w:pPr>
        <w:ind w:left="388" w:hanging="21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6421F10">
      <w:numFmt w:val="bullet"/>
      <w:lvlText w:val="•"/>
      <w:lvlJc w:val="left"/>
      <w:pPr>
        <w:ind w:left="1297" w:hanging="217"/>
      </w:pPr>
      <w:rPr>
        <w:rFonts w:hint="default"/>
        <w:lang w:val="ru-RU" w:eastAsia="ru-RU" w:bidi="ru-RU"/>
      </w:rPr>
    </w:lvl>
    <w:lvl w:ilvl="2" w:tplc="2C3C7DE2">
      <w:numFmt w:val="bullet"/>
      <w:lvlText w:val="•"/>
      <w:lvlJc w:val="left"/>
      <w:pPr>
        <w:ind w:left="2215" w:hanging="217"/>
      </w:pPr>
      <w:rPr>
        <w:rFonts w:hint="default"/>
        <w:lang w:val="ru-RU" w:eastAsia="ru-RU" w:bidi="ru-RU"/>
      </w:rPr>
    </w:lvl>
    <w:lvl w:ilvl="3" w:tplc="D7F0D340">
      <w:numFmt w:val="bullet"/>
      <w:lvlText w:val="•"/>
      <w:lvlJc w:val="left"/>
      <w:pPr>
        <w:ind w:left="3133" w:hanging="217"/>
      </w:pPr>
      <w:rPr>
        <w:rFonts w:hint="default"/>
        <w:lang w:val="ru-RU" w:eastAsia="ru-RU" w:bidi="ru-RU"/>
      </w:rPr>
    </w:lvl>
    <w:lvl w:ilvl="4" w:tplc="C3262D1C">
      <w:numFmt w:val="bullet"/>
      <w:lvlText w:val="•"/>
      <w:lvlJc w:val="left"/>
      <w:pPr>
        <w:ind w:left="4051" w:hanging="217"/>
      </w:pPr>
      <w:rPr>
        <w:rFonts w:hint="default"/>
        <w:lang w:val="ru-RU" w:eastAsia="ru-RU" w:bidi="ru-RU"/>
      </w:rPr>
    </w:lvl>
    <w:lvl w:ilvl="5" w:tplc="FA6C88D4">
      <w:numFmt w:val="bullet"/>
      <w:lvlText w:val="•"/>
      <w:lvlJc w:val="left"/>
      <w:pPr>
        <w:ind w:left="4969" w:hanging="217"/>
      </w:pPr>
      <w:rPr>
        <w:rFonts w:hint="default"/>
        <w:lang w:val="ru-RU" w:eastAsia="ru-RU" w:bidi="ru-RU"/>
      </w:rPr>
    </w:lvl>
    <w:lvl w:ilvl="6" w:tplc="A626B264">
      <w:numFmt w:val="bullet"/>
      <w:lvlText w:val="•"/>
      <w:lvlJc w:val="left"/>
      <w:pPr>
        <w:ind w:left="5887" w:hanging="217"/>
      </w:pPr>
      <w:rPr>
        <w:rFonts w:hint="default"/>
        <w:lang w:val="ru-RU" w:eastAsia="ru-RU" w:bidi="ru-RU"/>
      </w:rPr>
    </w:lvl>
    <w:lvl w:ilvl="7" w:tplc="3E104ABC">
      <w:numFmt w:val="bullet"/>
      <w:lvlText w:val="•"/>
      <w:lvlJc w:val="left"/>
      <w:pPr>
        <w:ind w:left="6805" w:hanging="217"/>
      </w:pPr>
      <w:rPr>
        <w:rFonts w:hint="default"/>
        <w:lang w:val="ru-RU" w:eastAsia="ru-RU" w:bidi="ru-RU"/>
      </w:rPr>
    </w:lvl>
    <w:lvl w:ilvl="8" w:tplc="9F004F56">
      <w:numFmt w:val="bullet"/>
      <w:lvlText w:val="•"/>
      <w:lvlJc w:val="left"/>
      <w:pPr>
        <w:ind w:left="7723" w:hanging="21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13F96"/>
    <w:rsid w:val="00180AC0"/>
    <w:rsid w:val="00713F96"/>
    <w:rsid w:val="007C7066"/>
    <w:rsid w:val="00DA7611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9"/>
      <w:ind w:left="9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hanging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8" w:right="122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Natalya</cp:lastModifiedBy>
  <cp:revision>4</cp:revision>
  <dcterms:created xsi:type="dcterms:W3CDTF">2021-02-01T09:16:00Z</dcterms:created>
  <dcterms:modified xsi:type="dcterms:W3CDTF">2021-02-01T09:19:00Z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